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B4" w:rsidRPr="00210839" w:rsidRDefault="00210839" w:rsidP="00AF1FB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kk-KZ" w:eastAsia="ru-RU"/>
        </w:rPr>
        <w:t>Аға-тәлімгердің</w:t>
      </w:r>
      <w:r w:rsidR="00AF1FB4">
        <w:rPr>
          <w:rFonts w:ascii="Times New Roman" w:eastAsia="Times New Roman" w:hAnsi="Times New Roman" w:cs="Times New Roman"/>
          <w:b/>
          <w:kern w:val="36"/>
          <w:sz w:val="32"/>
          <w:szCs w:val="32"/>
          <w:lang w:val="kk-KZ" w:eastAsia="ru-RU"/>
        </w:rPr>
        <w:t xml:space="preserve"> жылында а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тқарылған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val="kk-KZ" w:eastAsia="ru-RU"/>
        </w:rPr>
        <w:t>ының есебі</w:t>
      </w:r>
    </w:p>
    <w:p w:rsidR="00AF1FB4" w:rsidRDefault="00AF1FB4" w:rsidP="00AF1FB4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  <w:lang w:val="kk-KZ" w:eastAsia="ru-RU"/>
        </w:rPr>
      </w:pP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 w:eastAsia="ru-RU"/>
        </w:rPr>
        <w:t>Қыркүйек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Қыркүйек "Білім күні"ә</w:t>
      </w:r>
      <w:r w:rsidR="0087436C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демі мерекесімен басталды. Мектеп оқушыларының қатарына біз 1 бірінші сынып оқушысын қабылдадық. Олар үшін сынып сағаты өткізілді.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Отбасы күні қарсаңында мектепте 1-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9 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сыныптарға арналған конкурстар өткізілді: 1-4 суреттер конкурсы; 5-7 сыныптар "Менің отбасым" коллаждар конкурсы; 8-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9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сыныптар "Менің маңызды адамдарым"презентациялар конкурсы. Әр номинацияда жеңімпаздар белгіленіп, грамоталар берілді.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 w:eastAsia="ru-RU"/>
        </w:rPr>
        <w:t>Қазан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"Қарттар күніне" орай суреттер байқауы өтті, балалар ата-әжелерін әдемі суреттермен құттықтады. Сондай-ақ,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бастауыш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сынып құттықтаулар дайындады.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Мұғалімдер күніне орай мектеп көшбасшылары мен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9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сынып оқушылары салтанатты линейка дайындады, онда балалар мұғалімдерді құттықтап, қажетті және маңызды еңбегі үшін алғыс білдірді, гүлдер  ұсынды. Фото аймақ ұйымдастырылды, онда сіз жад үшін әдемі фотосурет жасай аласыз.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"Алтын күз" конкурсы өткізілді: суреттер, фото, видео, қолдан жасалған бұйымдар және аппликациялар. Балалар мен олардың ата-аналары барлық номинациялар бойынша жұмыстарды ұсына отырып, осы конкурста Жоғары сынып көрсетті.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3475" cy="1885950"/>
            <wp:effectExtent l="0" t="0" r="9525" b="0"/>
            <wp:docPr id="13" name="Рисунок 13" descr="ff201f9e-f58a-4d6c-8bfa-833045ba4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ff201f9e-f58a-4d6c-8bfa-833045ba4f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2" b="1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876425"/>
            <wp:effectExtent l="0" t="0" r="9525" b="9525"/>
            <wp:docPr id="12" name="Рисунок 12" descr="f0017248-656d-4c51-808d-7b590540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f0017248-656d-4c51-808d-7b5905406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1" b="1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 w:eastAsia="ru-RU"/>
        </w:rPr>
        <w:t>Қараша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Демалыс кезінде біздің балалар бос отырмады.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20 қарашада Дүниежүзілік бала құқықтары күні, аға тәлімгер 5,6 сыныптарда дөңгелек үстел өткізді.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ҚР Тұңғыш Президенті күніне жоспарланған іс-шаралар; "Ұлт Көшбасшысы" фильмін қарау; мәнерлеп оқу сайысы, суреттер байқауы өтті. 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Барлық жеңімпаздар мақтау қағаздарымен марапатталды.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 w:eastAsia="ru-RU"/>
        </w:rPr>
        <w:t>Желтоқсан</w:t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lastRenderedPageBreak/>
        <w:t>30 қараша мен 11 желтоқсан аралығында ҚР Тәуелсіздік күніне орай конкурс жарияланды, номинациялар бойынша; сурет, ПҚИ, бейне құттықтау, шығармашылық нөмір, "біздің ұлан-байтақ Қазақстан" фотосы, барлық материалдар әлеуметтік желілерде жарияланды, барлық балалар грамоталармен марапатталды.</w:t>
      </w:r>
    </w:p>
    <w:p w:rsidR="00AF1FB4" w:rsidRDefault="00AF1FB4" w:rsidP="00AF1FB4">
      <w:pPr>
        <w:spacing w:after="15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10-11 желтоқсан аралығында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4-5 сынып оқушылары 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Жас қыран және Жас Ұлан қатарына қабылдау өтті. Жас Ұлан жасағы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12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оқушымен толықты. "Жас Ұлан" РБЖҰ қатарында барлығы -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22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оқушы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(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Жас Ұландық (5-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9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сыныптар)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)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Жас қырандық (4 сыныптар),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1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9 оқушы бар)</w:t>
      </w:r>
      <w:r w:rsidRPr="00AF1FB4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085975"/>
            <wp:effectExtent l="0" t="0" r="9525" b="9525"/>
            <wp:docPr id="11" name="Рисунок 11" descr="ebd89c46-e6a7-47c8-bb02-1c1e3de09d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bd89c46-e6a7-47c8-bb02-1c1e3de09d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64" b="14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жыл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да мерекелік концерт, құттықтаулар және сыйлықтар берілді. К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еңе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сп</w:t>
      </w: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ен бі</w:t>
      </w:r>
      <w:proofErr w:type="gramStart"/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р</w:t>
      </w:r>
      <w:proofErr w:type="gramEnd"/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інші жартыжылдықтың қорытындысы бойынша жұмыс жүргізілді. Екінші жартыжылдықтың басына желілік жоспар құрылды.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981200"/>
            <wp:effectExtent l="0" t="0" r="0" b="0"/>
            <wp:docPr id="10" name="Рисунок 10" descr="a7c81954-1eb1-467c-9b27-969855bd5e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a7c81954-1eb1-467c-9b27-969855bd5e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70" b="9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P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 w:eastAsia="ru-RU"/>
        </w:rPr>
        <w:t>Қаңтар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AF1FB4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Жаңа оқу тоқсаны кіші буын арасында ашық ойындардан басталды. Қыс-денені қатайтуға және жағымды уақытты өткізуге тамаша уақыт. "Жүректен жүрекке"еріктілер жасағының жұмысы жалғасты. Балалармен "көмек рейдтерін"өткіздік.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lastRenderedPageBreak/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43025" cy="2028825"/>
            <wp:effectExtent l="0" t="0" r="9525" b="9525"/>
            <wp:docPr id="9" name="Рисунок 9" descr="183162fc-9927-4707-b261-5f371cbb6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183162fc-9927-4707-b261-5f371cbb6c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1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2076450"/>
            <wp:effectExtent l="0" t="0" r="9525" b="0"/>
            <wp:docPr id="8" name="Рисунок 8" descr="ba1b7f9d-25a9-49b6-ae00-c19edbaaaf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1b7f9d-25a9-49b6-ae00-c19edbaaafe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6" b="16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Pr="00210839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</w:p>
    <w:p w:rsidR="00AF1FB4" w:rsidRPr="00210839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21083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 w:eastAsia="ru-RU"/>
        </w:rPr>
        <w:t>Ақпан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 w:rsidRPr="0021083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Ақпан айының басында бізде қарлы және аязды болды, біз 7-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9</w:t>
      </w:r>
      <w:r w:rsidRPr="00210839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 сынып оқушыларымен зейнеткерлер мен педагогикалық еңбек ардагерлеріне қар тазалау бойынша рейдтерді жалғастырдық.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D3D3D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304925" cy="2266950"/>
            <wp:effectExtent l="0" t="0" r="9525" b="0"/>
            <wp:docPr id="7" name="Рисунок 7" descr="5370c6fe-627a-4b82-8122-d0905cca4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5370c6fe-627a-4b82-8122-d0905cca42c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6" b="8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eastAsia="ru-RU"/>
        </w:rPr>
        <w:t>Наурыз</w:t>
      </w:r>
      <w:proofErr w:type="spellEnd"/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наурызда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Алғыс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айту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күніне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орай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 xml:space="preserve">біршама іс-шаралар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өтті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, безендіру ерекше болды.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2076450"/>
            <wp:effectExtent l="0" t="0" r="0" b="0"/>
            <wp:docPr id="6" name="Рисунок 6" descr="9685db76-0020-4fd1-8949-a26d1d007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9685db76-0020-4fd1-8949-a26d1d007bd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29" b="1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2152650"/>
            <wp:effectExtent l="0" t="0" r="0" b="0"/>
            <wp:docPr id="5" name="Рисунок 5" descr="1830c8fc-cd89-4b64-9e05-e6c09175a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1830c8fc-cd89-4b64-9e05-e6c09175a99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72" b="16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105025"/>
            <wp:effectExtent l="0" t="0" r="9525" b="9525"/>
            <wp:docPr id="4" name="Рисунок 4" descr="45a2ac95-387c-4572-ac98-aa6ea0071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5a2ac95-387c-4572-ac98-aa6ea00710d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02" b="15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eastAsia="ru-RU"/>
        </w:rPr>
        <w:t>Сәуі</w:t>
      </w:r>
      <w:proofErr w:type="gram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lastRenderedPageBreak/>
        <w:t xml:space="preserve">"Чернобыль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көзімен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тақырыбында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1-4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аралығындағы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суреттер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байқауы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қатысып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қатысқаны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үшін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грамоталармен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марапатталды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Сондай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ақ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жоспарына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сәйкес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көшбасшылармен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"Чернобыль-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мәңгі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есте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қалатын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ауырсыну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тақырыбында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өтті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Чернобыль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апаты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жаңа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қызықты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фактілерді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білді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eastAsia="ru-RU"/>
        </w:rPr>
        <w:t>Мамыр</w:t>
      </w:r>
      <w:proofErr w:type="spellEnd"/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Мамыр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мерекелерге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өте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бай.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Жердің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ең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маңызды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мерекесі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- "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Жеңіс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күні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биыл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7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жылдығы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тойланады</w:t>
      </w:r>
      <w:proofErr w:type="spellEnd"/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Көптеген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конкурстар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біздің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қабілеттерін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көрсетіп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жүлделі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орындарға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болды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2276475"/>
            <wp:effectExtent l="0" t="0" r="0" b="9525"/>
            <wp:docPr id="3" name="Рисунок 3" descr="278ad39d-f257-4514-9bbf-1163237a6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78ad39d-f257-4514-9bbf-1163237a61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59" b="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324100"/>
            <wp:effectExtent l="0" t="0" r="9525" b="0"/>
            <wp:docPr id="2" name="Рисунок 2" descr="88f42fb4-a98c-49c6-a2cb-d668cbf18d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88f42fb4-a98c-49c6-a2cb-d668cbf18db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8" b="9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276475"/>
            <wp:effectExtent l="0" t="0" r="9525" b="9525"/>
            <wp:docPr id="1" name="Рисунок 1" descr="f048366b-7b0b-4c1b-ba26-04892d9c7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f048366b-7b0b-4c1b-ba26-04892d9c7b9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8" b="12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FB4" w:rsidRDefault="00AF1FB4" w:rsidP="00AF1FB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Өлмес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полк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ауыл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көшелерімен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өте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алмады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бірақ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9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сынып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оқушылары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құлаған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сарбаздар</w:t>
      </w:r>
      <w:proofErr w:type="gram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ға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ескерткішке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val="kk-KZ" w:eastAsia="ru-RU"/>
        </w:rPr>
        <w:t>гүл щоқтарын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қойды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Әлеуметтік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желілерде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балалардың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осы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күнмен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құттықтауларын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жариялау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белсенді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жүргізілді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.</w:t>
      </w:r>
    </w:p>
    <w:p w:rsidR="00FB4F94" w:rsidRDefault="00FB4F94" w:rsidP="0087436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87436C" w:rsidRDefault="0087436C" w:rsidP="0087436C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Аға тәлімгердің </w:t>
      </w:r>
      <w:r w:rsidRPr="00362362">
        <w:rPr>
          <w:rFonts w:ascii="Times New Roman" w:hAnsi="Times New Roman"/>
          <w:sz w:val="28"/>
          <w:szCs w:val="28"/>
          <w:lang w:val="kk-KZ"/>
        </w:rPr>
        <w:t>2021-2022 оқу жылы есебінің қортыныдысы</w:t>
      </w:r>
    </w:p>
    <w:p w:rsidR="00633AD1" w:rsidRPr="00633AD1" w:rsidRDefault="00633AD1" w:rsidP="00633A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Өскелең жас ұрпақтың бойында патриоттық білім мен өзін-өзі жетілдіруге деген құштарлық, беріктік, Отан тарихына, Тәуелсіз Қазақстанның бүгіні мен болашағына дег</w:t>
      </w:r>
      <w:r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 жауапкершілікті қалыптастыруына жұмытар жүргізілді.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Балалар мен жасөспірімдердің азаматтық белсенд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ілілігі мен саналылығын арттырдық.Танымдық жұмыстарын ынталандыру барынша қолға алынды.</w:t>
      </w: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Балалар мен жасөспірімдердің зияткерлік, шығармашылық және әлеуметтік 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дамуы үшін қолайлы жағдай жасалынды.</w:t>
      </w:r>
      <w:r w:rsidRPr="00633AD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Жауапкершілік пен еңбексүйгіштікті қалыптастыруға, көшбасшылық және ұйымдастырушылық қабілетін дамытуға бағытталған баланың жеке тұлғалық қасиеттерін дамыт</w:t>
      </w:r>
      <w:r w:rsidR="00FB4F94" w:rsidRPr="00FB4F9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у жұмыстары үнемі жүргізілді.</w:t>
      </w:r>
      <w:r w:rsidR="00FB4F94" w:rsidRPr="00FB4F94">
        <w:rPr>
          <w:color w:val="3D3D3D"/>
          <w:sz w:val="28"/>
          <w:szCs w:val="28"/>
          <w:lang w:val="kk-KZ"/>
        </w:rPr>
        <w:t xml:space="preserve"> </w:t>
      </w:r>
      <w:r w:rsidR="00FB4F94" w:rsidRPr="00FB4F94">
        <w:rPr>
          <w:rFonts w:ascii="Times New Roman" w:hAnsi="Times New Roman" w:cs="Times New Roman"/>
          <w:color w:val="3D3D3D"/>
          <w:sz w:val="28"/>
          <w:szCs w:val="28"/>
          <w:lang w:val="kk-KZ"/>
        </w:rPr>
        <w:t>Оқу жылының басында жоспарланған іс-шаралардың барлығы уақытылы өткізілді.</w:t>
      </w:r>
    </w:p>
    <w:p w:rsidR="00633AD1" w:rsidRPr="00633AD1" w:rsidRDefault="00633AD1" w:rsidP="0087436C">
      <w:pPr>
        <w:jc w:val="center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A64350" w:rsidRPr="0087436C" w:rsidRDefault="00A64350">
      <w:pPr>
        <w:rPr>
          <w:lang w:val="kk-KZ"/>
        </w:rPr>
      </w:pPr>
    </w:p>
    <w:sectPr w:rsidR="00A64350" w:rsidRPr="0087436C" w:rsidSect="00AF1F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632"/>
    <w:multiLevelType w:val="multilevel"/>
    <w:tmpl w:val="BEB6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821BE"/>
    <w:multiLevelType w:val="multilevel"/>
    <w:tmpl w:val="597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8F52EE"/>
    <w:multiLevelType w:val="multilevel"/>
    <w:tmpl w:val="7148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7B"/>
    <w:rsid w:val="00210839"/>
    <w:rsid w:val="00633AD1"/>
    <w:rsid w:val="0087436C"/>
    <w:rsid w:val="00A64350"/>
    <w:rsid w:val="00AF1FB4"/>
    <w:rsid w:val="00D3087B"/>
    <w:rsid w:val="00F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2022-06-20T04:20:00Z</dcterms:created>
  <dcterms:modified xsi:type="dcterms:W3CDTF">2022-06-24T10:50:00Z</dcterms:modified>
</cp:coreProperties>
</file>